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EA8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="00512B9E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57EA8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12B9E" w:rsidP="00512B9E">
            <w:r>
              <w:t>01.04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A435EA" w:rsidP="00E86E07">
            <w:r>
              <w:t>6,30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A435EA" w:rsidP="00857EA8">
            <w:r>
              <w:t>2</w:t>
            </w:r>
            <w:r w:rsidR="00857EA8">
              <w:t>1</w:t>
            </w:r>
            <w:bookmarkStart w:id="0" w:name="_GoBack"/>
            <w:bookmarkEnd w:id="0"/>
            <w:r>
              <w:t>.03.201</w:t>
            </w:r>
            <w:r w:rsidR="00512B9E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2B9E"/>
    <w:rsid w:val="00513AF5"/>
    <w:rsid w:val="005373E4"/>
    <w:rsid w:val="00546E5A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57EA8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2018-03-21T13:54:00Z</dcterms:modified>
</cp:coreProperties>
</file>