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FD3477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FD3477">
        <w:rPr>
          <w:rFonts w:ascii="Arial" w:eastAsia="Arial" w:hAnsi="Arial" w:cs="Arial"/>
          <w:b/>
          <w:color w:val="000000"/>
          <w:sz w:val="25"/>
          <w:lang w:eastAsia="ru-RU"/>
        </w:rPr>
        <w:t>22А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FD3477" w:rsidP="006E013B">
            <w:r>
              <w:t>2348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FD3477" w:rsidP="006E013B">
            <w:r>
              <w:t>1831,44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FD3477" w:rsidP="006E013B">
            <w:r>
              <w:t>93,92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FD3477" w:rsidP="006E013B">
            <w:r>
              <w:t>201,93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FD3477" w:rsidP="004D2F90">
            <w:r>
              <w:t>2404,35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FD3477" w:rsidP="0027296A">
            <w:r>
              <w:t>1756,3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96158F" w:rsidP="004D2F90">
            <w:r>
              <w:t>Содержание конструктивных элементов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FD3477" w:rsidP="00FD3477">
            <w:r>
              <w:t>370,98</w:t>
            </w:r>
            <w:r w:rsidR="0096158F">
              <w:t xml:space="preserve"> </w:t>
            </w:r>
            <w:r w:rsidR="00D171E8" w:rsidRPr="00E701DE">
              <w:t>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FD3477" w:rsidP="00013271">
            <w:r>
              <w:t>8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FD3477" w:rsidP="00013271">
            <w:r>
              <w:t>51,66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FD3477" w:rsidP="00013271">
            <w:r>
              <w:t>9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FD3477" w:rsidP="00013271">
            <w:r>
              <w:t>183,14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370648" w:rsidP="00FD3477">
            <w:r>
              <w:t>1</w:t>
            </w:r>
            <w:r w:rsidR="00FD3477">
              <w:t>0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FD3477" w:rsidP="00013271">
            <w:r>
              <w:t>42,26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sectPr w:rsidR="00370648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013B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6158F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D347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2018-03-20T10:01:00Z</dcterms:modified>
</cp:coreProperties>
</file>