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ПЕТРОЗАВОДСК, УЛ. АНТИКАЙНЕНА, ДОМ, № 8А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E76950" w:rsidP="00375672">
            <w:r w:rsidRPr="00E76950">
              <w:t>Норматив 6,933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983388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5F4384" w:rsidRDefault="005F4384" w:rsidP="005F4384">
            <w:r>
              <w:t>Нормативный правовой акт, устанавливающий норматив потребления коммунальной услуги:</w:t>
            </w:r>
          </w:p>
          <w:p w:rsidR="005F4384" w:rsidRDefault="005F4384" w:rsidP="005F4384">
            <w:r>
              <w:t xml:space="preserve">Дата нормативного правового акта </w:t>
            </w:r>
          </w:p>
          <w:p w:rsidR="00D6601C" w:rsidRDefault="005F4384" w:rsidP="00D6601C">
            <w:r>
              <w:t xml:space="preserve"> СОИ. Холодное водоснабжение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983388" w:rsidP="00375672">
            <w:r>
              <w:t>Приказ № 326 Министерства  ЖКХ и энергетики от 19 12.2017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5F4384" w:rsidP="00E25F99">
            <w:r>
              <w:t>Министерство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lastRenderedPageBreak/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86472" w:rsidRDefault="00C86472" w:rsidP="00C86472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C3BB7" w:rsidP="00C571B5">
            <w:r w:rsidRPr="007C3BB7">
              <w:t>Норматив 11,121  куб. м на 1 человека  в месяц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5F4384"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5F4384" w:rsidRDefault="005F4384" w:rsidP="005F4384">
            <w:r>
              <w:t>Нормативный правовой акт, устанавливающий норматив потребления коммунальной услуги:</w:t>
            </w:r>
          </w:p>
          <w:p w:rsidR="005F4384" w:rsidRDefault="005F4384" w:rsidP="005F4384">
            <w:r>
              <w:t xml:space="preserve">Дата нормативного правового акта </w:t>
            </w:r>
          </w:p>
          <w:p w:rsidR="00C571B5" w:rsidRDefault="00983388" w:rsidP="00692B9D">
            <w:r>
              <w:t>СОИ Водоотведение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023398" w:rsidP="00692B9D">
            <w:r>
              <w:t>Приказ № 326 19 декабря Министерство ЖКХ и энергетики. Республики Карелии.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023398" w:rsidP="00692B9D">
            <w:r>
              <w:t xml:space="preserve"> Министерство </w:t>
            </w:r>
            <w:r w:rsidR="00C571B5">
              <w:t>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lastRenderedPageBreak/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Госкомитет РК по жилищно-коммунальному хозяйству и энергетике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023398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023398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5F4384" w:rsidP="00C17882">
            <w:r>
              <w:t>1.28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5F4384" w:rsidRDefault="005F4384" w:rsidP="005F4384">
            <w:r>
              <w:t>Нормативный правовой акт, устанавливающий норматив потребления коммунальной услуги:</w:t>
            </w:r>
          </w:p>
          <w:p w:rsidR="005F4384" w:rsidRDefault="005F4384" w:rsidP="005F4384">
            <w:r>
              <w:t xml:space="preserve">Дата нормативного правового акта </w:t>
            </w:r>
          </w:p>
          <w:p w:rsidR="00C571B5" w:rsidRDefault="005F4384" w:rsidP="00692B9D">
            <w:r>
              <w:t xml:space="preserve"> СОИ электроснабжения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694F4B" w:rsidP="00692B9D">
            <w:r>
              <w:t>Приказ №156 от 31 мая</w:t>
            </w:r>
            <w:proofErr w:type="gramStart"/>
            <w:r>
              <w:t xml:space="preserve"> ,</w:t>
            </w:r>
            <w:proofErr w:type="gramEnd"/>
            <w:r>
              <w:t>Министерство ЖКХ и энергетики РК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5F4384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694F4B" w:rsidP="00B83631">
            <w:r w:rsidRPr="00694F4B">
              <w:t xml:space="preserve">39,44 руб. </w:t>
            </w:r>
            <w:proofErr w:type="gramStart"/>
            <w:r w:rsidRPr="00694F4B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694F4B" w:rsidP="00692B9D">
            <w:r>
              <w:t>01.01.2019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DB2890" w:rsidP="00FE0C93">
            <w:r w:rsidRPr="00DB2890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>Государственный комитет Республики Карелия по энергетике и регулированию тарифов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 xml:space="preserve">) от </w:t>
            </w:r>
            <w:r w:rsidRPr="00BC74E6">
              <w:lastRenderedPageBreak/>
              <w:t>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694F4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F359A2" w:rsidP="00692B9D">
            <w:r>
              <w:t>Прямые договора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F359A2" w:rsidP="00C65A67">
            <w:r>
              <w:t>Куб. м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F359A2" w:rsidP="00C65A67">
            <w:r>
              <w:t>175.82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F359A2" w:rsidP="00692B9D">
            <w:r>
              <w:t>отсутствует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>ОАО "ТГК-1"</w:t>
            </w:r>
            <w:r w:rsidR="00694F4B">
              <w:t>Карельский филиал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 xml:space="preserve">коммунального </w:t>
            </w:r>
            <w:r>
              <w:lastRenderedPageBreak/>
              <w:t>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lastRenderedPageBreak/>
              <w:t>7841312071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 xml:space="preserve">Постановление ГК РК </w:t>
            </w:r>
            <w:proofErr w:type="spellStart"/>
            <w:r w:rsidRPr="00F359A2">
              <w:t>ЦиТ</w:t>
            </w:r>
            <w:proofErr w:type="spellEnd"/>
            <w:r w:rsidRPr="00F359A2">
              <w:t xml:space="preserve"> от 20.12.2018               № 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F359A2" w:rsidP="00692B9D">
            <w:r>
              <w:t>20.12.2018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F359A2" w:rsidP="00692B9D">
            <w:r>
              <w:t>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 w:rsidRPr="00477339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477339">
              <w:t>ЦиТ</w:t>
            </w:r>
            <w:proofErr w:type="spellEnd"/>
            <w:r w:rsidRPr="00477339">
              <w:t>) от 20.12.2018 № 184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01.01.2019</w:t>
            </w:r>
            <w:r w:rsidR="005F4384">
              <w:t xml:space="preserve"> 30.06.2019.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FF39AC">
            <w:r>
              <w:t>4.188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694F4B" w:rsidP="00FF39AC">
            <w:r>
              <w:t>4.188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 w:rsidRPr="00477339"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5F4384" w:rsidRDefault="005F4384" w:rsidP="005F4384">
            <w:r>
              <w:t>Нормативный правовой акт, устанавливающий норматив потребления коммунальной услуги:</w:t>
            </w:r>
          </w:p>
          <w:p w:rsidR="005F4384" w:rsidRDefault="005F4384" w:rsidP="005F4384">
            <w:r>
              <w:t xml:space="preserve">Дата нормативного правового акта </w:t>
            </w:r>
          </w:p>
          <w:p w:rsidR="00E0470C" w:rsidRDefault="00694F4B" w:rsidP="00692B9D">
            <w:r>
              <w:t xml:space="preserve"> СОИ горячее водоснабжение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694F4B" w:rsidP="00692B9D">
            <w:r>
              <w:t xml:space="preserve">Приказ № 326 от19 декабря 2017 года </w:t>
            </w:r>
            <w:r w:rsidR="00342646">
              <w:t>Министерство ЖКХ и энергетики РК.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>
            <w:r>
              <w:t>. Приказ ГК РК по ЖКХ и энергетике от 28.08.2012</w:t>
            </w:r>
          </w:p>
          <w:p w:rsidR="00E0470C" w:rsidRPr="007C35B6" w:rsidRDefault="00477339" w:rsidP="00477339">
            <w:r>
              <w:t>№ 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>
            <w:r>
              <w:t xml:space="preserve">.ГК РК по ЖКХ и энергетике </w:t>
            </w:r>
          </w:p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lastRenderedPageBreak/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342646" w:rsidRPr="00342646" w:rsidRDefault="00342646" w:rsidP="0034264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342646" w:rsidRPr="00342646" w:rsidRDefault="00342646" w:rsidP="0034264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342646" w:rsidRPr="00342646" w:rsidRDefault="00342646" w:rsidP="0034264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3426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End w:id="0"/>
    </w:p>
    <w:sectPr w:rsidR="00342646" w:rsidRPr="00342646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23398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564BB"/>
    <w:rsid w:val="001B6009"/>
    <w:rsid w:val="001C028C"/>
    <w:rsid w:val="001C6B00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42646"/>
    <w:rsid w:val="00375672"/>
    <w:rsid w:val="003C3C31"/>
    <w:rsid w:val="003C72BD"/>
    <w:rsid w:val="003D1585"/>
    <w:rsid w:val="003D5544"/>
    <w:rsid w:val="003F6EB3"/>
    <w:rsid w:val="00417606"/>
    <w:rsid w:val="004512FF"/>
    <w:rsid w:val="00477339"/>
    <w:rsid w:val="0048682A"/>
    <w:rsid w:val="00495FB9"/>
    <w:rsid w:val="004F472E"/>
    <w:rsid w:val="005120E1"/>
    <w:rsid w:val="00513AF5"/>
    <w:rsid w:val="005762C4"/>
    <w:rsid w:val="0058130B"/>
    <w:rsid w:val="005B5467"/>
    <w:rsid w:val="005C3CF8"/>
    <w:rsid w:val="005F4384"/>
    <w:rsid w:val="005F7C1B"/>
    <w:rsid w:val="00622230"/>
    <w:rsid w:val="00641684"/>
    <w:rsid w:val="006500DC"/>
    <w:rsid w:val="00672819"/>
    <w:rsid w:val="00687B51"/>
    <w:rsid w:val="00690ED7"/>
    <w:rsid w:val="00692B9D"/>
    <w:rsid w:val="00694F4B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83388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6676-EE32-4C67-9AE3-20E6A18C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2019-03-25T17:26:00Z</dcterms:created>
  <dcterms:modified xsi:type="dcterms:W3CDTF">2019-04-03T12:16:00Z</dcterms:modified>
</cp:coreProperties>
</file>